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C2" w:rsidRPr="00603CC2" w:rsidRDefault="00603CC2" w:rsidP="00603CC2">
      <w:pPr>
        <w:spacing w:after="30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>REGJIMI I VIZAVE PËR SHTETASIT SHQIPTARË</w:t>
      </w:r>
    </w:p>
    <w:p w:rsidR="00603CC2" w:rsidRPr="00603CC2" w:rsidRDefault="00603CC2" w:rsidP="00603CC2">
      <w:pPr>
        <w:spacing w:after="30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>Ministria për Evropën dhe Punët e Jashtme në funksion të sigurisë së qytetarëve shqiptarë, të cilët planifikojnë lëvizjen jashtë Republikës së Shqipërisë, udhëzon evitimin e udhëtimeve të panevojshme në zonat e përfshira në konflikte ushtarake, vende me trazira politike, epidemi apo fatkeqësi natyrore.</w:t>
      </w:r>
    </w:p>
    <w:p w:rsidR="00603CC2" w:rsidRPr="00603CC2" w:rsidRDefault="00603CC2" w:rsidP="00603CC2">
      <w:pPr>
        <w:spacing w:after="30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>I. ÇFARË DUHET TË DINI PARA UDHËTIMIT?</w:t>
      </w:r>
    </w:p>
    <w:p w:rsidR="00603CC2" w:rsidRPr="00603CC2" w:rsidRDefault="00603CC2" w:rsidP="00603CC2">
      <w:pPr>
        <w:spacing w:after="30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>Informacioni mbi dokumentacionin, formën dhe mënyrën e aplikimit për vizë apo shteti se ku duhet të aplikohet gjendet:</w:t>
      </w:r>
    </w:p>
    <w:p w:rsidR="00603CC2" w:rsidRPr="00603CC2" w:rsidRDefault="00603CC2" w:rsidP="00603CC2">
      <w:pPr>
        <w:numPr>
          <w:ilvl w:val="0"/>
          <w:numId w:val="1"/>
        </w:numPr>
        <w:spacing w:before="100" w:beforeAutospacing="1" w:after="225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>Në faqet zyrtare të ministrive të vendeve të huaja, ose</w:t>
      </w:r>
    </w:p>
    <w:p w:rsidR="00603CC2" w:rsidRPr="00603CC2" w:rsidRDefault="00603CC2" w:rsidP="00603CC2">
      <w:pPr>
        <w:numPr>
          <w:ilvl w:val="0"/>
          <w:numId w:val="1"/>
        </w:numPr>
        <w:spacing w:before="100" w:beforeAutospacing="1" w:after="225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proofErr w:type="spellStart"/>
      <w:r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>Përfaqësite</w:t>
      </w:r>
      <w:proofErr w:type="spellEnd"/>
      <w:r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diplomatike dhe Konsullore të cilat kanë në juridiksionin e mbulimit të tyre Republikën e Shqipërisë.</w:t>
      </w:r>
    </w:p>
    <w:p w:rsidR="00603CC2" w:rsidRPr="00603CC2" w:rsidRDefault="00603CC2" w:rsidP="00603CC2">
      <w:pPr>
        <w:numPr>
          <w:ilvl w:val="0"/>
          <w:numId w:val="1"/>
        </w:numPr>
        <w:spacing w:before="100" w:beforeAutospacing="1"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>Shtetasit shqiptarë para se të udhëtojnë duhet të kontaktojnë me përfaqësinë më të afërt të vendit të destinuar për t’u informuar për kushtet e hyrjes dhe daljes në këtë vend.</w:t>
      </w:r>
    </w:p>
    <w:p w:rsidR="00603CC2" w:rsidRPr="00603CC2" w:rsidRDefault="00603CC2" w:rsidP="00603CC2">
      <w:pPr>
        <w:spacing w:after="30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Në </w:t>
      </w:r>
      <w:proofErr w:type="spellStart"/>
      <w:r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>linku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e MEPJ</w:t>
      </w:r>
      <w:r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do të gjeni adresat dhe kontakte të nevojshme të Misioneve Diplomatike dhe Posteve Konsullore të R</w:t>
      </w:r>
      <w:r w:rsidR="0042599B">
        <w:rPr>
          <w:rFonts w:ascii="Times New Roman" w:eastAsia="Times New Roman" w:hAnsi="Times New Roman" w:cs="Times New Roman"/>
          <w:sz w:val="24"/>
          <w:szCs w:val="24"/>
          <w:lang w:eastAsia="sq-AL"/>
        </w:rPr>
        <w:t>epublikës së Shqipërisë.</w:t>
      </w:r>
    </w:p>
    <w:p w:rsidR="00603CC2" w:rsidRPr="00603CC2" w:rsidRDefault="00603CC2" w:rsidP="00603CC2">
      <w:pPr>
        <w:spacing w:after="30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bookmarkStart w:id="0" w:name="_GoBack"/>
      <w:bookmarkEnd w:id="0"/>
      <w:r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>II. DOKUMENTACIONI I NEVOJSHËM PËR MARRJEN E VIZAVE TË HUAJA</w:t>
      </w:r>
    </w:p>
    <w:p w:rsidR="00603CC2" w:rsidRPr="00603CC2" w:rsidRDefault="00603CC2" w:rsidP="00603CC2">
      <w:pPr>
        <w:spacing w:after="30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>Dokumentacioni që duhet të sigurojë shtetasi shqiptar për tu pajisur me vizë në raste të udhëtimit në vendet ku Republika e Shqipërisë është me regjim vizash është i ndryshëm bazuar në legjislacionin e secilit vend.</w:t>
      </w:r>
    </w:p>
    <w:p w:rsidR="00603CC2" w:rsidRPr="00603CC2" w:rsidRDefault="00603CC2" w:rsidP="00603CC2">
      <w:pPr>
        <w:spacing w:after="30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>Para udhëtimit duhet të siguroheni që:</w:t>
      </w:r>
    </w:p>
    <w:p w:rsidR="00603CC2" w:rsidRPr="00603CC2" w:rsidRDefault="00603CC2" w:rsidP="0042599B">
      <w:pPr>
        <w:numPr>
          <w:ilvl w:val="0"/>
          <w:numId w:val="2"/>
        </w:numPr>
        <w:spacing w:before="100" w:beforeAutospacing="1"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Pasaporta ose Karta ID ka vlefshmërinë e lejuar dhe pranuar nga shteti i </w:t>
      </w:r>
      <w:proofErr w:type="spellStart"/>
      <w:r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>destinacionit</w:t>
      </w:r>
      <w:proofErr w:type="spellEnd"/>
      <w:r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>;</w:t>
      </w:r>
    </w:p>
    <w:p w:rsidR="00603CC2" w:rsidRPr="00603CC2" w:rsidRDefault="00603CC2" w:rsidP="0042599B">
      <w:pPr>
        <w:numPr>
          <w:ilvl w:val="0"/>
          <w:numId w:val="2"/>
        </w:numPr>
        <w:spacing w:before="100" w:beforeAutospacing="1"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>Të jeni të pajisur me vizë në përputhje me qëllimin e udhëtimit.</w:t>
      </w:r>
    </w:p>
    <w:p w:rsidR="00603CC2" w:rsidRPr="00603CC2" w:rsidRDefault="00603CC2" w:rsidP="00603CC2">
      <w:pPr>
        <w:numPr>
          <w:ilvl w:val="0"/>
          <w:numId w:val="2"/>
        </w:numPr>
        <w:spacing w:before="100" w:beforeAutospacing="1" w:after="225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>Keni fonde të mjaftueshme në mënyrë që të mbuloni kostot e jetesës për ditët e qëndrimit (</w:t>
      </w:r>
      <w:r w:rsidRPr="00603CC2">
        <w:rPr>
          <w:rFonts w:ascii="Times New Roman" w:eastAsia="Times New Roman" w:hAnsi="Times New Roman" w:cs="Times New Roman"/>
          <w:i/>
          <w:iCs/>
          <w:sz w:val="24"/>
          <w:szCs w:val="24"/>
          <w:lang w:eastAsia="sq-AL"/>
        </w:rPr>
        <w:t>sidomos në rastet kur viza lëshohet në kufi</w:t>
      </w:r>
      <w:r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>);</w:t>
      </w:r>
    </w:p>
    <w:p w:rsidR="00603CC2" w:rsidRPr="00603CC2" w:rsidRDefault="00603CC2" w:rsidP="00603CC2">
      <w:pPr>
        <w:numPr>
          <w:ilvl w:val="0"/>
          <w:numId w:val="2"/>
        </w:numPr>
        <w:spacing w:before="100" w:beforeAutospacing="1"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lastRenderedPageBreak/>
        <w:t>Të keni konfirmim të rezervimit të akomodimit tuaj për kohëzgjatjen e qëndrimit (</w:t>
      </w:r>
      <w:r w:rsidRPr="00603CC2">
        <w:rPr>
          <w:rFonts w:ascii="Times New Roman" w:eastAsia="Times New Roman" w:hAnsi="Times New Roman" w:cs="Times New Roman"/>
          <w:i/>
          <w:iCs/>
          <w:sz w:val="24"/>
          <w:szCs w:val="24"/>
          <w:lang w:eastAsia="sq-AL"/>
        </w:rPr>
        <w:t>sidomos në rastet kur viza lëshohet në kufi</w:t>
      </w:r>
      <w:r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>).</w:t>
      </w:r>
    </w:p>
    <w:p w:rsidR="00603CC2" w:rsidRPr="00603CC2" w:rsidRDefault="00603CC2" w:rsidP="00603CC2">
      <w:pPr>
        <w:spacing w:after="30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>Mbajtësit e pasaportave diplomatike dhe të shërbimit, të pajisur sipas legjislacionit në fuqi janë të lutur të përdorin këto dokumente për qëllimin e funksionit për të cilin janë pajisur me këto dokumente nga Ministria për Evropën dhe Punët e Jashtme.</w:t>
      </w:r>
    </w:p>
    <w:p w:rsidR="00603CC2" w:rsidRPr="00603CC2" w:rsidRDefault="00603CC2" w:rsidP="00603CC2">
      <w:pPr>
        <w:spacing w:after="30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>III. REGJIMI I VIZAVE PËR SHTETASIT SHQIPTARË</w:t>
      </w:r>
    </w:p>
    <w:p w:rsidR="00603CC2" w:rsidRPr="00603CC2" w:rsidRDefault="00F77EF9" w:rsidP="00603CC2">
      <w:pPr>
        <w:spacing w:after="30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Informacioni</w:t>
      </w:r>
      <w:r w:rsidR="00603CC2"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orientues</w:t>
      </w:r>
      <w:r w:rsidR="00FD6961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dhe lista zyrtare e regjimit të vizave sipas shteteve</w:t>
      </w:r>
      <w:r w:rsidR="00603CC2"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>, sipas njoftimeve zyrtare t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ë shteteve të huaja e gjeni në faqen zyrtare të Ministris</w:t>
      </w:r>
      <w:r w:rsidR="00603CC2" w:rsidRP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>ë për Evr</w:t>
      </w:r>
      <w:r w:rsidR="00603CC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opën dhe Punët e Jashtme. </w:t>
      </w:r>
    </w:p>
    <w:p w:rsidR="008C1C71" w:rsidRPr="00603CC2" w:rsidRDefault="008C1C71"/>
    <w:sectPr w:rsidR="008C1C71" w:rsidRPr="00603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2E29"/>
    <w:multiLevelType w:val="multilevel"/>
    <w:tmpl w:val="2A3C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E544DC"/>
    <w:multiLevelType w:val="multilevel"/>
    <w:tmpl w:val="D0AA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C2"/>
    <w:rsid w:val="0042599B"/>
    <w:rsid w:val="00603CC2"/>
    <w:rsid w:val="008C1C71"/>
    <w:rsid w:val="00F77EF9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9BD4"/>
  <w15:chartTrackingRefBased/>
  <w15:docId w15:val="{CB389E31-FCC1-45FE-B2E5-1C0519E4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Hyperlink">
    <w:name w:val="Hyperlink"/>
    <w:basedOn w:val="DefaultParagraphFont"/>
    <w:uiPriority w:val="99"/>
    <w:semiHidden/>
    <w:unhideWhenUsed/>
    <w:rsid w:val="00603CC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03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SAIMIR SPAHIA</dc:creator>
  <cp:keywords/>
  <dc:description/>
  <cp:lastModifiedBy>SAIMIR SPAHIA</cp:lastModifiedBy>
  <cp:revision>4</cp:revision>
  <dcterms:created xsi:type="dcterms:W3CDTF">2024-11-11T13:53:00Z</dcterms:created>
  <dcterms:modified xsi:type="dcterms:W3CDTF">2024-11-11T14:00:00Z</dcterms:modified>
</cp:coreProperties>
</file>